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31C" w:rsidRDefault="00CC5C0E">
      <w:pPr>
        <w:spacing w:line="360" w:lineRule="auto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2741295</wp:posOffset>
            </wp:positionH>
            <wp:positionV relativeFrom="page">
              <wp:posOffset>398145</wp:posOffset>
            </wp:positionV>
            <wp:extent cx="594267" cy="735980"/>
            <wp:effectExtent l="1905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031C" w:rsidRDefault="00A2031C">
      <w:pPr>
        <w:spacing w:line="360" w:lineRule="auto"/>
        <w:jc w:val="center"/>
        <w:rPr>
          <w:spacing w:val="70"/>
          <w:sz w:val="10"/>
          <w:szCs w:val="16"/>
        </w:rPr>
      </w:pPr>
    </w:p>
    <w:p w:rsidR="00A2031C" w:rsidRDefault="00A2031C">
      <w:pPr>
        <w:spacing w:line="360" w:lineRule="auto"/>
        <w:jc w:val="center"/>
        <w:rPr>
          <w:spacing w:val="70"/>
          <w:sz w:val="10"/>
          <w:szCs w:val="16"/>
        </w:rPr>
      </w:pPr>
    </w:p>
    <w:p w:rsidR="00A2031C" w:rsidRDefault="00A2031C">
      <w:pPr>
        <w:jc w:val="center"/>
        <w:rPr>
          <w:spacing w:val="70"/>
          <w:sz w:val="14"/>
          <w:szCs w:val="24"/>
        </w:rPr>
      </w:pPr>
    </w:p>
    <w:p w:rsidR="00A2031C" w:rsidRDefault="00CC5C0E">
      <w:pPr>
        <w:jc w:val="center"/>
        <w:rPr>
          <w:spacing w:val="70"/>
          <w:szCs w:val="24"/>
        </w:rPr>
      </w:pPr>
      <w:r>
        <w:rPr>
          <w:spacing w:val="70"/>
          <w:szCs w:val="24"/>
        </w:rPr>
        <w:t>ПРИМОРСКИЙ КРАЙ</w:t>
      </w:r>
    </w:p>
    <w:p w:rsidR="00A2031C" w:rsidRDefault="00A2031C">
      <w:pPr>
        <w:jc w:val="center"/>
        <w:rPr>
          <w:spacing w:val="70"/>
          <w:sz w:val="12"/>
          <w:szCs w:val="16"/>
        </w:rPr>
      </w:pPr>
    </w:p>
    <w:p w:rsidR="00A2031C" w:rsidRDefault="00A2031C">
      <w:pPr>
        <w:jc w:val="center"/>
        <w:rPr>
          <w:spacing w:val="70"/>
          <w:sz w:val="12"/>
          <w:szCs w:val="16"/>
        </w:rPr>
      </w:pPr>
    </w:p>
    <w:p w:rsidR="00A2031C" w:rsidRDefault="00CC5C0E">
      <w:pPr>
        <w:pStyle w:val="2"/>
        <w:spacing w:line="240" w:lineRule="auto"/>
        <w:rPr>
          <w:szCs w:val="24"/>
        </w:rPr>
      </w:pPr>
      <w:r>
        <w:rPr>
          <w:szCs w:val="24"/>
        </w:rPr>
        <w:t>ДУМА АРТЕМОВСКОГО ГОРОДСКОГО ОКРУГА</w:t>
      </w:r>
    </w:p>
    <w:p w:rsidR="00A2031C" w:rsidRDefault="00A2031C">
      <w:pPr>
        <w:pStyle w:val="3"/>
        <w:spacing w:line="240" w:lineRule="auto"/>
        <w:rPr>
          <w:spacing w:val="40"/>
          <w:sz w:val="12"/>
          <w:szCs w:val="16"/>
        </w:rPr>
      </w:pPr>
    </w:p>
    <w:p w:rsidR="00A2031C" w:rsidRDefault="00A2031C">
      <w:pPr>
        <w:rPr>
          <w:sz w:val="12"/>
          <w:szCs w:val="16"/>
        </w:rPr>
      </w:pPr>
    </w:p>
    <w:p w:rsidR="00A2031C" w:rsidRDefault="00CC5C0E">
      <w:pPr>
        <w:pStyle w:val="3"/>
        <w:spacing w:line="240" w:lineRule="auto"/>
        <w:rPr>
          <w:spacing w:val="40"/>
          <w:szCs w:val="24"/>
        </w:rPr>
      </w:pPr>
      <w:r>
        <w:rPr>
          <w:spacing w:val="40"/>
          <w:szCs w:val="24"/>
        </w:rPr>
        <w:t>РЕШЕНИЕ</w:t>
      </w:r>
    </w:p>
    <w:p w:rsidR="00A2031C" w:rsidRDefault="00A2031C">
      <w:pPr>
        <w:rPr>
          <w:sz w:val="12"/>
          <w:szCs w:val="16"/>
        </w:rPr>
      </w:pPr>
    </w:p>
    <w:p w:rsidR="00A2031C" w:rsidRDefault="00A2031C">
      <w:pPr>
        <w:rPr>
          <w:sz w:val="12"/>
          <w:szCs w:val="16"/>
        </w:rPr>
      </w:pPr>
    </w:p>
    <w:p w:rsidR="00A2031C" w:rsidRDefault="008B6BC9" w:rsidP="00AE30B6">
      <w:pPr>
        <w:tabs>
          <w:tab w:val="left" w:pos="6285"/>
        </w:tabs>
        <w:spacing w:line="360" w:lineRule="auto"/>
        <w:rPr>
          <w:spacing w:val="40"/>
          <w:szCs w:val="24"/>
        </w:rPr>
      </w:pPr>
      <w:r>
        <w:rPr>
          <w:spacing w:val="40"/>
          <w:szCs w:val="24"/>
        </w:rPr>
        <w:t>………</w:t>
      </w:r>
      <w:r w:rsidR="00CC5C0E">
        <w:rPr>
          <w:spacing w:val="40"/>
          <w:szCs w:val="24"/>
        </w:rPr>
        <w:t xml:space="preserve">              </w:t>
      </w:r>
      <w:r w:rsidR="00CC5C0E">
        <w:rPr>
          <w:spacing w:val="40"/>
          <w:szCs w:val="24"/>
        </w:rPr>
        <w:tab/>
      </w:r>
      <w:r w:rsidR="00CC5C0E">
        <w:rPr>
          <w:spacing w:val="40"/>
          <w:szCs w:val="24"/>
        </w:rPr>
        <w:tab/>
        <w:t xml:space="preserve">                          № …</w:t>
      </w:r>
    </w:p>
    <w:p w:rsidR="00AE30B6" w:rsidRDefault="00AE30B6" w:rsidP="00AE30B6">
      <w:pPr>
        <w:tabs>
          <w:tab w:val="left" w:pos="6285"/>
        </w:tabs>
        <w:rPr>
          <w:spacing w:val="40"/>
          <w:szCs w:val="24"/>
        </w:rPr>
      </w:pPr>
    </w:p>
    <w:p w:rsidR="00AE30B6" w:rsidRDefault="00AE30B6" w:rsidP="00AE30B6">
      <w:pPr>
        <w:tabs>
          <w:tab w:val="left" w:pos="6285"/>
        </w:tabs>
        <w:rPr>
          <w:spacing w:val="40"/>
          <w:szCs w:val="24"/>
        </w:rPr>
      </w:pPr>
    </w:p>
    <w:p w:rsidR="00AE30B6" w:rsidRDefault="00AE30B6" w:rsidP="00AE30B6">
      <w:pPr>
        <w:tabs>
          <w:tab w:val="left" w:pos="6285"/>
        </w:tabs>
        <w:rPr>
          <w:spacing w:val="40"/>
          <w:szCs w:val="24"/>
        </w:rPr>
      </w:pPr>
    </w:p>
    <w:p w:rsidR="00A2031C" w:rsidRDefault="00CC5C0E">
      <w:pPr>
        <w:pStyle w:val="af7"/>
        <w:widowControl w:val="0"/>
        <w:ind w:right="3402"/>
        <w:rPr>
          <w:szCs w:val="24"/>
        </w:rPr>
      </w:pPr>
      <w:r>
        <w:rPr>
          <w:szCs w:val="24"/>
        </w:rPr>
        <w:t xml:space="preserve">Об утверждении перечня имущества, предлагаемого к       передаче из </w:t>
      </w:r>
      <w:r>
        <w:t xml:space="preserve">собственности Приморского края </w:t>
      </w:r>
      <w:r>
        <w:rPr>
          <w:szCs w:val="24"/>
        </w:rPr>
        <w:t xml:space="preserve">в                  собственность Артёмовского городского округа </w:t>
      </w:r>
    </w:p>
    <w:p w:rsidR="00A2031C" w:rsidRDefault="00A2031C" w:rsidP="00AE30B6">
      <w:pPr>
        <w:pStyle w:val="25"/>
        <w:spacing w:line="240" w:lineRule="auto"/>
        <w:ind w:firstLine="0"/>
        <w:jc w:val="both"/>
        <w:rPr>
          <w:szCs w:val="24"/>
        </w:rPr>
      </w:pPr>
    </w:p>
    <w:p w:rsidR="00AE30B6" w:rsidRDefault="00AE30B6" w:rsidP="00AE30B6">
      <w:pPr>
        <w:pStyle w:val="25"/>
        <w:spacing w:line="240" w:lineRule="auto"/>
        <w:ind w:firstLine="0"/>
        <w:jc w:val="both"/>
        <w:rPr>
          <w:szCs w:val="24"/>
        </w:rPr>
      </w:pPr>
    </w:p>
    <w:p w:rsidR="00AE30B6" w:rsidRDefault="00AE30B6" w:rsidP="00AE30B6">
      <w:pPr>
        <w:pStyle w:val="25"/>
        <w:spacing w:line="240" w:lineRule="auto"/>
        <w:ind w:firstLine="0"/>
        <w:jc w:val="both"/>
        <w:rPr>
          <w:szCs w:val="24"/>
        </w:rPr>
      </w:pPr>
    </w:p>
    <w:p w:rsidR="00A2031C" w:rsidRDefault="00CC5C0E">
      <w:pPr>
        <w:pStyle w:val="25"/>
        <w:tabs>
          <w:tab w:val="left" w:pos="709"/>
        </w:tabs>
        <w:ind w:firstLine="0"/>
        <w:jc w:val="both"/>
        <w:rPr>
          <w:szCs w:val="24"/>
        </w:rPr>
      </w:pPr>
      <w:r>
        <w:rPr>
          <w:szCs w:val="24"/>
        </w:rPr>
        <w:t xml:space="preserve">            В соответствии с п. 11 ст. 154 Федерального закона от 22.08.2004 № 122-ФЗ «О внесении изменений в законодательные акты Российской Федерации </w:t>
      </w:r>
      <w:r w:rsidR="004650EF">
        <w:rPr>
          <w:szCs w:val="24"/>
        </w:rPr>
        <w:t>и признании утратившими силу не</w:t>
      </w:r>
      <w:r>
        <w:rPr>
          <w:szCs w:val="24"/>
        </w:rPr>
        <w:t>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</w:t>
      </w:r>
      <w:r w:rsidR="0094251F">
        <w:rPr>
          <w:szCs w:val="24"/>
        </w:rPr>
        <w:t>ения в Российской Федерации», пунктом</w:t>
      </w:r>
      <w:r>
        <w:rPr>
          <w:szCs w:val="24"/>
        </w:rPr>
        <w:t xml:space="preserve"> 7 ст</w:t>
      </w:r>
      <w:r w:rsidR="0094251F">
        <w:rPr>
          <w:szCs w:val="24"/>
        </w:rPr>
        <w:t>атьи</w:t>
      </w:r>
      <w:r>
        <w:rPr>
          <w:szCs w:val="24"/>
        </w:rPr>
        <w:t xml:space="preserve"> 7 Закона Приморского края от 06.12.2018 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</w:t>
      </w:r>
      <w:r w:rsidR="004650EF">
        <w:rPr>
          <w:szCs w:val="24"/>
        </w:rPr>
        <w:t>оставшихся без попечения родите</w:t>
      </w:r>
      <w:r>
        <w:rPr>
          <w:szCs w:val="24"/>
        </w:rPr>
        <w:t>лей, лиц из числа детей-сирот и детей, оставшихся без попечения родителей, жилыми помещениями», руководствуясь Уставом Артемовского городского ок</w:t>
      </w:r>
      <w:r w:rsidR="004650EF">
        <w:rPr>
          <w:szCs w:val="24"/>
        </w:rPr>
        <w:t>руга Приморского края, Дума Арте</w:t>
      </w:r>
      <w:r>
        <w:rPr>
          <w:szCs w:val="24"/>
        </w:rPr>
        <w:t xml:space="preserve">мовского городского округа  </w:t>
      </w:r>
    </w:p>
    <w:p w:rsidR="00A2031C" w:rsidRDefault="00A2031C" w:rsidP="00C02D2C">
      <w:pPr>
        <w:pStyle w:val="25"/>
        <w:tabs>
          <w:tab w:val="left" w:pos="709"/>
        </w:tabs>
        <w:ind w:firstLine="0"/>
        <w:jc w:val="both"/>
        <w:rPr>
          <w:szCs w:val="24"/>
        </w:rPr>
      </w:pPr>
    </w:p>
    <w:p w:rsidR="00A2031C" w:rsidRDefault="00CC5C0E">
      <w:pPr>
        <w:pStyle w:val="af5"/>
        <w:spacing w:line="240" w:lineRule="auto"/>
        <w:ind w:firstLine="0"/>
        <w:rPr>
          <w:szCs w:val="24"/>
        </w:rPr>
      </w:pPr>
      <w:r>
        <w:rPr>
          <w:szCs w:val="24"/>
        </w:rPr>
        <w:t>РЕШИЛА:</w:t>
      </w:r>
    </w:p>
    <w:p w:rsidR="00A2031C" w:rsidRDefault="00A2031C" w:rsidP="00C02D2C">
      <w:pPr>
        <w:pStyle w:val="af5"/>
        <w:ind w:firstLine="0"/>
        <w:rPr>
          <w:szCs w:val="24"/>
        </w:rPr>
      </w:pPr>
    </w:p>
    <w:p w:rsidR="00A2031C" w:rsidRDefault="00CC5C0E">
      <w:pPr>
        <w:pStyle w:val="af7"/>
        <w:tabs>
          <w:tab w:val="left" w:pos="0"/>
        </w:tabs>
        <w:spacing w:line="336" w:lineRule="auto"/>
        <w:ind w:firstLine="709"/>
        <w:jc w:val="both"/>
        <w:rPr>
          <w:szCs w:val="24"/>
        </w:rPr>
      </w:pPr>
      <w:r>
        <w:rPr>
          <w:szCs w:val="24"/>
        </w:rPr>
        <w:t xml:space="preserve">1. Утвердить перечень имущества, предлагаемого к передаче </w:t>
      </w:r>
      <w:r>
        <w:t xml:space="preserve">из </w:t>
      </w:r>
      <w:r w:rsidR="007B5ED0">
        <w:t xml:space="preserve">собственности Приморского края </w:t>
      </w:r>
      <w:r>
        <w:rPr>
          <w:szCs w:val="24"/>
        </w:rPr>
        <w:t>в собственность Артемовского городского округа (прилагается).</w:t>
      </w:r>
    </w:p>
    <w:p w:rsidR="00A2031C" w:rsidRDefault="00CC5C0E">
      <w:pPr>
        <w:spacing w:line="360" w:lineRule="auto"/>
        <w:rPr>
          <w:szCs w:val="24"/>
        </w:rPr>
      </w:pPr>
      <w:r>
        <w:rPr>
          <w:szCs w:val="24"/>
        </w:rPr>
        <w:t xml:space="preserve">           2. </w:t>
      </w:r>
      <w:r w:rsidR="00C07455">
        <w:rPr>
          <w:szCs w:val="24"/>
        </w:rPr>
        <w:t>Рекомендовать администрации Арте</w:t>
      </w:r>
      <w:r>
        <w:rPr>
          <w:szCs w:val="24"/>
        </w:rPr>
        <w:t>мовского городского округа провести процедуру приема</w:t>
      </w:r>
      <w:r>
        <w:t xml:space="preserve"> </w:t>
      </w:r>
      <w:r>
        <w:rPr>
          <w:szCs w:val="24"/>
        </w:rPr>
        <w:t xml:space="preserve">имущества из </w:t>
      </w:r>
      <w:r w:rsidR="007B5ED0">
        <w:rPr>
          <w:szCs w:val="24"/>
        </w:rPr>
        <w:t xml:space="preserve">собственности Приморского края </w:t>
      </w:r>
      <w:r>
        <w:rPr>
          <w:szCs w:val="24"/>
        </w:rPr>
        <w:t xml:space="preserve">в муниципальную  собственность Артемовского городского  округа. </w:t>
      </w:r>
    </w:p>
    <w:p w:rsidR="00A2031C" w:rsidRDefault="00CC5C0E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 xml:space="preserve">3. Настоящее решение вступает в силу со дня опубликования в газете «Выбор». </w:t>
      </w:r>
    </w:p>
    <w:p w:rsidR="0081312B" w:rsidRDefault="00CC5C0E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 xml:space="preserve">4. Контроль за исполнением настоящего решения возложить на постоянную комиссию </w:t>
      </w:r>
    </w:p>
    <w:p w:rsidR="0081312B" w:rsidRDefault="0081312B">
      <w:pPr>
        <w:pStyle w:val="af5"/>
        <w:spacing w:line="336" w:lineRule="auto"/>
        <w:ind w:firstLine="709"/>
        <w:rPr>
          <w:szCs w:val="24"/>
        </w:rPr>
      </w:pPr>
    </w:p>
    <w:p w:rsidR="00A2031C" w:rsidRDefault="00CC5C0E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lastRenderedPageBreak/>
        <w:t>Думы Артемовского городского округа по экономической политике и муниципальной собственности (</w:t>
      </w:r>
      <w:r>
        <w:t>Кожевникова М.С.</w:t>
      </w:r>
      <w:r>
        <w:rPr>
          <w:szCs w:val="24"/>
        </w:rPr>
        <w:t>)</w:t>
      </w:r>
    </w:p>
    <w:p w:rsidR="00A2031C" w:rsidRDefault="00A2031C">
      <w:pPr>
        <w:pStyle w:val="af5"/>
        <w:spacing w:line="240" w:lineRule="auto"/>
        <w:ind w:firstLine="709"/>
        <w:rPr>
          <w:szCs w:val="24"/>
        </w:rPr>
      </w:pPr>
    </w:p>
    <w:p w:rsidR="00A2031C" w:rsidRDefault="00A2031C">
      <w:pPr>
        <w:pStyle w:val="af5"/>
        <w:spacing w:line="240" w:lineRule="auto"/>
        <w:ind w:firstLine="709"/>
        <w:rPr>
          <w:szCs w:val="24"/>
        </w:rPr>
      </w:pPr>
    </w:p>
    <w:p w:rsidR="00A2031C" w:rsidRDefault="00A2031C">
      <w:pPr>
        <w:pStyle w:val="af5"/>
        <w:spacing w:line="240" w:lineRule="auto"/>
        <w:ind w:firstLine="709"/>
        <w:rPr>
          <w:szCs w:val="24"/>
        </w:rPr>
      </w:pPr>
    </w:p>
    <w:p w:rsidR="00A2031C" w:rsidRDefault="006C338A">
      <w:pPr>
        <w:spacing w:line="360" w:lineRule="auto"/>
        <w:jc w:val="both"/>
        <w:rPr>
          <w:szCs w:val="24"/>
        </w:rPr>
      </w:pPr>
      <w:r>
        <w:rPr>
          <w:szCs w:val="24"/>
        </w:rPr>
        <w:t>И.о. г</w:t>
      </w:r>
      <w:r w:rsidR="00CC5C0E">
        <w:rPr>
          <w:szCs w:val="24"/>
        </w:rPr>
        <w:t>лав</w:t>
      </w:r>
      <w:r>
        <w:rPr>
          <w:szCs w:val="24"/>
        </w:rPr>
        <w:t>ы</w:t>
      </w:r>
      <w:r w:rsidR="00CC5C0E">
        <w:rPr>
          <w:szCs w:val="24"/>
        </w:rPr>
        <w:t xml:space="preserve"> Артемовского городского округа</w:t>
      </w:r>
      <w:r w:rsidR="00CC5C0E">
        <w:rPr>
          <w:szCs w:val="24"/>
        </w:rPr>
        <w:tab/>
      </w:r>
      <w:r w:rsidR="00CC5C0E">
        <w:rPr>
          <w:szCs w:val="24"/>
        </w:rPr>
        <w:tab/>
      </w:r>
      <w:r>
        <w:rPr>
          <w:szCs w:val="24"/>
        </w:rPr>
        <w:t xml:space="preserve">        </w:t>
      </w:r>
      <w:r w:rsidR="00CC5C0E">
        <w:rPr>
          <w:szCs w:val="24"/>
        </w:rPr>
        <w:t xml:space="preserve">                        </w:t>
      </w:r>
      <w:r>
        <w:rPr>
          <w:szCs w:val="24"/>
        </w:rPr>
        <w:t xml:space="preserve">       </w:t>
      </w:r>
      <w:bookmarkStart w:id="0" w:name="_GoBack"/>
      <w:bookmarkEnd w:id="0"/>
      <w:r w:rsidR="00CC5C0E">
        <w:rPr>
          <w:szCs w:val="24"/>
        </w:rPr>
        <w:t xml:space="preserve"> В.</w:t>
      </w:r>
      <w:r>
        <w:rPr>
          <w:szCs w:val="24"/>
        </w:rPr>
        <w:t>А</w:t>
      </w:r>
      <w:r w:rsidR="00CC5C0E">
        <w:rPr>
          <w:szCs w:val="24"/>
        </w:rPr>
        <w:t xml:space="preserve">. </w:t>
      </w:r>
      <w:r>
        <w:rPr>
          <w:szCs w:val="24"/>
        </w:rPr>
        <w:t>Воркова</w:t>
      </w:r>
    </w:p>
    <w:sectPr w:rsidR="00A2031C" w:rsidSect="0081312B">
      <w:headerReference w:type="default" r:id="rId9"/>
      <w:pgSz w:w="11906" w:h="16838"/>
      <w:pgMar w:top="113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31C" w:rsidRDefault="00CC5C0E">
      <w:r>
        <w:separator/>
      </w:r>
    </w:p>
  </w:endnote>
  <w:endnote w:type="continuationSeparator" w:id="0">
    <w:p w:rsidR="00A2031C" w:rsidRDefault="00CC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31C" w:rsidRDefault="00CC5C0E">
      <w:r>
        <w:separator/>
      </w:r>
    </w:p>
  </w:footnote>
  <w:footnote w:type="continuationSeparator" w:id="0">
    <w:p w:rsidR="00A2031C" w:rsidRDefault="00CC5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2514540"/>
      <w:docPartObj>
        <w:docPartGallery w:val="Page Numbers (Top of Page)"/>
        <w:docPartUnique/>
      </w:docPartObj>
    </w:sdtPr>
    <w:sdtEndPr/>
    <w:sdtContent>
      <w:p w:rsidR="00A2031C" w:rsidRDefault="00CC5C0E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38A">
          <w:rPr>
            <w:noProof/>
          </w:rPr>
          <w:t>2</w:t>
        </w:r>
        <w:r>
          <w:fldChar w:fldCharType="end"/>
        </w:r>
      </w:p>
      <w:p w:rsidR="00A2031C" w:rsidRDefault="006C338A">
        <w:pPr>
          <w:pStyle w:val="afb"/>
          <w:jc w:val="center"/>
          <w:rPr>
            <w:sz w:val="1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A1C65"/>
    <w:multiLevelType w:val="multilevel"/>
    <w:tmpl w:val="12FED7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33423B7A"/>
    <w:multiLevelType w:val="hybridMultilevel"/>
    <w:tmpl w:val="DD4E894E"/>
    <w:lvl w:ilvl="0" w:tplc="0284FD7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494C7C62">
      <w:start w:val="1"/>
      <w:numFmt w:val="lowerLetter"/>
      <w:lvlText w:val="%2."/>
      <w:lvlJc w:val="left"/>
      <w:pPr>
        <w:ind w:left="1647" w:hanging="360"/>
      </w:pPr>
    </w:lvl>
    <w:lvl w:ilvl="2" w:tplc="50BE222A">
      <w:start w:val="1"/>
      <w:numFmt w:val="lowerRoman"/>
      <w:lvlText w:val="%3."/>
      <w:lvlJc w:val="right"/>
      <w:pPr>
        <w:ind w:left="2367" w:hanging="180"/>
      </w:pPr>
    </w:lvl>
    <w:lvl w:ilvl="3" w:tplc="16F41790">
      <w:start w:val="1"/>
      <w:numFmt w:val="decimal"/>
      <w:lvlText w:val="%4."/>
      <w:lvlJc w:val="left"/>
      <w:pPr>
        <w:ind w:left="3087" w:hanging="360"/>
      </w:pPr>
    </w:lvl>
    <w:lvl w:ilvl="4" w:tplc="5D9A6552">
      <w:start w:val="1"/>
      <w:numFmt w:val="lowerLetter"/>
      <w:lvlText w:val="%5."/>
      <w:lvlJc w:val="left"/>
      <w:pPr>
        <w:ind w:left="3807" w:hanging="360"/>
      </w:pPr>
    </w:lvl>
    <w:lvl w:ilvl="5" w:tplc="7FCE8EB2">
      <w:start w:val="1"/>
      <w:numFmt w:val="lowerRoman"/>
      <w:lvlText w:val="%6."/>
      <w:lvlJc w:val="right"/>
      <w:pPr>
        <w:ind w:left="4527" w:hanging="180"/>
      </w:pPr>
    </w:lvl>
    <w:lvl w:ilvl="6" w:tplc="B2DEA1A0">
      <w:start w:val="1"/>
      <w:numFmt w:val="decimal"/>
      <w:lvlText w:val="%7."/>
      <w:lvlJc w:val="left"/>
      <w:pPr>
        <w:ind w:left="5247" w:hanging="360"/>
      </w:pPr>
    </w:lvl>
    <w:lvl w:ilvl="7" w:tplc="E30A93C4">
      <w:start w:val="1"/>
      <w:numFmt w:val="lowerLetter"/>
      <w:lvlText w:val="%8."/>
      <w:lvlJc w:val="left"/>
      <w:pPr>
        <w:ind w:left="5967" w:hanging="360"/>
      </w:pPr>
    </w:lvl>
    <w:lvl w:ilvl="8" w:tplc="707A5A6C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C279BE"/>
    <w:multiLevelType w:val="multilevel"/>
    <w:tmpl w:val="CB2004E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1C"/>
    <w:rsid w:val="004650EF"/>
    <w:rsid w:val="00536907"/>
    <w:rsid w:val="006C338A"/>
    <w:rsid w:val="007B5ED0"/>
    <w:rsid w:val="0081312B"/>
    <w:rsid w:val="008B6BC9"/>
    <w:rsid w:val="0094251F"/>
    <w:rsid w:val="00A2031C"/>
    <w:rsid w:val="00A81078"/>
    <w:rsid w:val="00AE30B6"/>
    <w:rsid w:val="00C02D2C"/>
    <w:rsid w:val="00C07455"/>
    <w:rsid w:val="00CC5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9959B-73BA-4381-98A3-B3118AF0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 Indent"/>
    <w:basedOn w:val="a"/>
    <w:semiHidden/>
    <w:pPr>
      <w:spacing w:line="360" w:lineRule="auto"/>
      <w:ind w:firstLine="567"/>
      <w:jc w:val="both"/>
    </w:p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</w:style>
  <w:style w:type="paragraph" w:styleId="25">
    <w:name w:val="Body Text Indent 2"/>
    <w:basedOn w:val="a"/>
    <w:semiHidden/>
    <w:pPr>
      <w:spacing w:line="360" w:lineRule="auto"/>
      <w:ind w:firstLine="567"/>
    </w:p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af9">
    <w:name w:val="Îáû÷íûé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sz w:val="24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sz w:val="24"/>
    </w:rPr>
  </w:style>
  <w:style w:type="character" w:customStyle="1" w:styleId="af8">
    <w:name w:val="Основной текст Знак"/>
    <w:link w:val="af7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4953-65EB-49B2-A5DF-48DDE703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админ</cp:lastModifiedBy>
  <cp:revision>65</cp:revision>
  <cp:lastPrinted>2026-02-05T01:14:00Z</cp:lastPrinted>
  <dcterms:created xsi:type="dcterms:W3CDTF">2022-03-11T02:37:00Z</dcterms:created>
  <dcterms:modified xsi:type="dcterms:W3CDTF">2026-02-25T01:10:00Z</dcterms:modified>
</cp:coreProperties>
</file>